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8C" w:rsidRPr="006538C9" w:rsidRDefault="009C66B2" w:rsidP="00173E8C">
      <w:pPr>
        <w:jc w:val="center"/>
        <w:rPr>
          <w:rFonts w:ascii="Tahoma" w:hAnsi="Tahoma" w:cs="Tahoma"/>
          <w:b/>
          <w:sz w:val="22"/>
          <w:szCs w:val="22"/>
        </w:rPr>
      </w:pPr>
      <w:r w:rsidRPr="007E3995">
        <w:rPr>
          <w:rFonts w:ascii="Tahoma" w:hAnsi="Tahoma" w:cs="Tahoma"/>
          <w:b/>
          <w:sz w:val="22"/>
          <w:szCs w:val="22"/>
        </w:rPr>
        <w:t>ИЗВЕЩЕНИ</w:t>
      </w:r>
      <w:r w:rsidR="006538C9">
        <w:rPr>
          <w:rFonts w:ascii="Tahoma" w:hAnsi="Tahoma" w:cs="Tahoma"/>
          <w:b/>
          <w:sz w:val="22"/>
          <w:szCs w:val="22"/>
        </w:rPr>
        <w:t>Е</w:t>
      </w:r>
    </w:p>
    <w:p w:rsidR="00877FB5" w:rsidRDefault="00173E8C" w:rsidP="00877FB5">
      <w:pPr>
        <w:jc w:val="center"/>
        <w:rPr>
          <w:rFonts w:ascii="Tahoma" w:hAnsi="Tahoma" w:cs="Tahoma"/>
          <w:b/>
          <w:sz w:val="22"/>
          <w:szCs w:val="22"/>
        </w:rPr>
      </w:pPr>
      <w:r w:rsidRPr="007E3995">
        <w:rPr>
          <w:rFonts w:ascii="Tahoma" w:hAnsi="Tahoma" w:cs="Tahoma"/>
          <w:b/>
          <w:sz w:val="22"/>
          <w:szCs w:val="22"/>
        </w:rPr>
        <w:t xml:space="preserve">о проведении </w:t>
      </w:r>
      <w:r w:rsidR="00877FB5">
        <w:rPr>
          <w:rFonts w:ascii="Tahoma" w:hAnsi="Tahoma" w:cs="Tahoma"/>
          <w:b/>
          <w:sz w:val="22"/>
          <w:szCs w:val="22"/>
        </w:rPr>
        <w:t xml:space="preserve">повторного этапа </w:t>
      </w:r>
      <w:r w:rsidRPr="007E3995">
        <w:rPr>
          <w:rFonts w:ascii="Tahoma" w:hAnsi="Tahoma" w:cs="Tahoma"/>
          <w:b/>
          <w:sz w:val="22"/>
          <w:szCs w:val="22"/>
        </w:rPr>
        <w:t xml:space="preserve">торгов по </w:t>
      </w:r>
      <w:r w:rsidR="00877FB5">
        <w:rPr>
          <w:rFonts w:ascii="Tahoma" w:hAnsi="Tahoma" w:cs="Tahoma"/>
          <w:b/>
          <w:sz w:val="22"/>
          <w:szCs w:val="22"/>
        </w:rPr>
        <w:t>продаже</w:t>
      </w:r>
    </w:p>
    <w:p w:rsidR="00010463" w:rsidRPr="00877FB5" w:rsidRDefault="00010463" w:rsidP="00877FB5">
      <w:pPr>
        <w:jc w:val="center"/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</w:pPr>
      <w:r w:rsidRP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бульдозер</w:t>
      </w:r>
      <w:r w:rsid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а</w:t>
      </w:r>
      <w:r w:rsidRP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 xml:space="preserve"> </w:t>
      </w:r>
      <w:proofErr w:type="spellStart"/>
      <w:r w:rsidRP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болотоход</w:t>
      </w:r>
      <w:r w:rsid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>а</w:t>
      </w:r>
      <w:proofErr w:type="spellEnd"/>
      <w:r w:rsidRP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 xml:space="preserve"> гусеничн</w:t>
      </w:r>
      <w:r w:rsid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 xml:space="preserve">ого </w:t>
      </w:r>
      <w:r w:rsidRPr="00877FB5">
        <w:rPr>
          <w:rFonts w:ascii="Tahoma" w:hAnsi="Tahoma" w:cs="Tahoma"/>
          <w:b/>
          <w:sz w:val="22"/>
          <w:szCs w:val="22"/>
          <w:shd w:val="clear" w:color="auto" w:fill="FFFFFF"/>
          <w:lang w:eastAsia="ar-SA"/>
        </w:rPr>
        <w:t xml:space="preserve">PR 742 LITRONIK </w:t>
      </w:r>
    </w:p>
    <w:p w:rsidR="00173E8C" w:rsidRPr="00CF4898" w:rsidRDefault="00010463" w:rsidP="00982642">
      <w:pPr>
        <w:suppressAutoHyphens/>
        <w:spacing w:before="120" w:line="276" w:lineRule="auto"/>
        <w:ind w:right="17" w:firstLine="51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Акционерно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го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обществ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«Норильскгазпром», именуемое в дальнейшем Продавец, сообщает о проведении</w:t>
      </w:r>
      <w:r w:rsidR="00877FB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повторных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торгов по продаже </w:t>
      </w:r>
      <w:r w:rsidR="00877FB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излишнего </w:t>
      </w:r>
      <w:r w:rsidR="00173E8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имущества –</w:t>
      </w:r>
      <w:r w:rsidR="00877FB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б</w:t>
      </w:r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ульдозер </w:t>
      </w:r>
      <w:proofErr w:type="spellStart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болотоход</w:t>
      </w:r>
      <w:proofErr w:type="spellEnd"/>
      <w:r w:rsidRP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гусеничный PR 742 LITRONIK</w:t>
      </w:r>
      <w:r w:rsidR="00877FB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7E3995" w:rsidRDefault="00173E8C" w:rsidP="00982642">
      <w:pPr>
        <w:suppressAutoHyphens/>
        <w:spacing w:before="120" w:line="276" w:lineRule="auto"/>
        <w:ind w:right="17" w:firstLine="51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Организатор торгов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–</w:t>
      </w:r>
      <w:r w:rsidR="00876E88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Красноярское представительство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АО «Норильскгазпром»: </w:t>
      </w:r>
      <w:r w:rsidR="00010463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66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0023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Красноярский край, г.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ул</w:t>
      </w:r>
      <w:r w:rsidR="00E97EAC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="00E97EAC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Семёна Давыдова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, д.</w:t>
      </w:r>
      <w:r w:rsidR="00794232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010463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64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,</w:t>
      </w:r>
      <w:r w:rsidR="00213ECD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proofErr w:type="spellStart"/>
      <w:r w:rsidR="00213ECD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конт</w:t>
      </w:r>
      <w:proofErr w:type="spellEnd"/>
      <w:r w:rsidR="00213ECD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</w:t>
      </w:r>
      <w:r w:rsidRPr="007E3995">
        <w:rPr>
          <w:rFonts w:ascii="Tahoma" w:hAnsi="Tahoma" w:cs="Tahoma"/>
          <w:sz w:val="22"/>
          <w:szCs w:val="22"/>
          <w:lang w:eastAsia="ar-SA"/>
        </w:rPr>
        <w:t>тел. +7</w:t>
      </w:r>
      <w:r w:rsidR="00213ECD">
        <w:rPr>
          <w:rFonts w:ascii="Tahoma" w:hAnsi="Tahoma" w:cs="Tahoma"/>
          <w:sz w:val="22"/>
          <w:szCs w:val="22"/>
          <w:lang w:eastAsia="ar-SA"/>
        </w:rPr>
        <w:t> 904-893-62-99 Костин Сергей Петрович</w:t>
      </w:r>
      <w:r w:rsidRPr="007E3995">
        <w:rPr>
          <w:rFonts w:ascii="Tahoma" w:hAnsi="Tahoma" w:cs="Tahoma"/>
          <w:sz w:val="22"/>
          <w:szCs w:val="22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3"/>
        </w:numPr>
        <w:suppressAutoHyphens/>
        <w:spacing w:before="120"/>
        <w:ind w:right="17"/>
        <w:rPr>
          <w:rFonts w:ascii="Tahoma" w:hAnsi="Tahoma" w:cs="Tahoma"/>
          <w:b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sz w:val="22"/>
          <w:szCs w:val="22"/>
          <w:lang w:eastAsia="ar-SA"/>
        </w:rPr>
        <w:t>Общие сведения.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right="17" w:firstLine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>Торги проводятся в форме аукциона, открытого по составу участников и форме подачи предложений по цене</w:t>
      </w:r>
      <w:r w:rsidRPr="007E3995">
        <w:rPr>
          <w:rFonts w:ascii="Tahoma" w:eastAsia="Arial" w:hAnsi="Tahoma" w:cs="Tahoma"/>
          <w:i/>
          <w:color w:val="000000"/>
          <w:sz w:val="22"/>
          <w:szCs w:val="22"/>
          <w:shd w:val="clear" w:color="auto" w:fill="FFFFFF"/>
          <w:lang w:eastAsia="ar-SA"/>
        </w:rPr>
        <w:t>.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начала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«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1</w:t>
      </w:r>
      <w:r w:rsidR="001A706B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6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» 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июня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20</w:t>
      </w:r>
      <w:r w:rsidR="00010463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</w:t>
      </w:r>
      <w:r w:rsidR="00A926B7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</w:t>
      </w:r>
      <w:r w:rsidR="00010463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г. с 10:00</w:t>
      </w:r>
      <w:r w:rsidRPr="00982642">
        <w:rPr>
          <w:rFonts w:ascii="Tahoma" w:hAnsi="Tahoma" w:cs="Tahoma"/>
          <w:sz w:val="22"/>
          <w:szCs w:val="22"/>
          <w:u w:val="single"/>
          <w:lang w:eastAsia="ar-SA"/>
        </w:rPr>
        <w:t xml:space="preserve"> часов по </w:t>
      </w:r>
      <w:r w:rsidR="00010463" w:rsidRPr="00982642">
        <w:rPr>
          <w:rFonts w:ascii="Tahoma" w:hAnsi="Tahoma" w:cs="Tahoma"/>
          <w:sz w:val="22"/>
          <w:szCs w:val="22"/>
          <w:u w:val="single"/>
          <w:lang w:eastAsia="ar-SA"/>
        </w:rPr>
        <w:t xml:space="preserve">красноярскому </w:t>
      </w:r>
      <w:r w:rsidRPr="00982642">
        <w:rPr>
          <w:rFonts w:ascii="Tahoma" w:hAnsi="Tahoma" w:cs="Tahoma"/>
          <w:sz w:val="22"/>
          <w:szCs w:val="22"/>
          <w:u w:val="single"/>
          <w:lang w:eastAsia="ar-SA"/>
        </w:rPr>
        <w:t>времени</w:t>
      </w:r>
      <w:r w:rsidRPr="007E3995">
        <w:rPr>
          <w:rFonts w:ascii="Tahoma" w:hAnsi="Tahoma" w:cs="Tahoma"/>
          <w:sz w:val="22"/>
          <w:szCs w:val="22"/>
          <w:lang w:eastAsia="ar-SA"/>
        </w:rPr>
        <w:t>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время окончания приема заявок </w:t>
      </w:r>
      <w:r w:rsidR="009C66B2" w:rsidRPr="007E3995">
        <w:rPr>
          <w:rFonts w:ascii="Tahoma" w:hAnsi="Tahoma" w:cs="Tahoma"/>
          <w:sz w:val="22"/>
          <w:szCs w:val="22"/>
          <w:lang w:eastAsia="ar-SA"/>
        </w:rPr>
        <w:t>–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«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18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» </w:t>
      </w:r>
      <w:r w:rsidR="001A706B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ию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ля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20</w:t>
      </w:r>
      <w:r w:rsidR="00010463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</w:t>
      </w:r>
      <w:r w:rsidR="00A926B7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</w:t>
      </w:r>
      <w:r w:rsidR="00010463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г.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в 13:00 </w:t>
      </w:r>
      <w:r w:rsidRPr="00982642">
        <w:rPr>
          <w:rFonts w:ascii="Tahoma" w:hAnsi="Tahoma" w:cs="Tahoma"/>
          <w:sz w:val="22"/>
          <w:szCs w:val="22"/>
          <w:u w:val="single"/>
          <w:lang w:eastAsia="ar-SA"/>
        </w:rPr>
        <w:t xml:space="preserve">часов по </w:t>
      </w:r>
      <w:r w:rsidR="00010463" w:rsidRPr="00982642">
        <w:rPr>
          <w:rFonts w:ascii="Tahoma" w:hAnsi="Tahoma" w:cs="Tahoma"/>
          <w:sz w:val="22"/>
          <w:szCs w:val="22"/>
          <w:u w:val="single"/>
          <w:lang w:eastAsia="ar-SA"/>
        </w:rPr>
        <w:t>красноярскому</w:t>
      </w:r>
      <w:r w:rsidR="00010463" w:rsidRPr="007E3995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7E3995">
        <w:rPr>
          <w:rFonts w:ascii="Tahoma" w:hAnsi="Tahoma" w:cs="Tahoma"/>
          <w:sz w:val="22"/>
          <w:szCs w:val="22"/>
          <w:lang w:eastAsia="ar-SA"/>
        </w:rPr>
        <w:t>времени.</w:t>
      </w:r>
    </w:p>
    <w:p w:rsidR="00173E8C" w:rsidRPr="007E3995" w:rsidRDefault="00173E8C" w:rsidP="00173E8C">
      <w:pPr>
        <w:numPr>
          <w:ilvl w:val="0"/>
          <w:numId w:val="2"/>
        </w:numPr>
        <w:tabs>
          <w:tab w:val="left" w:pos="284"/>
        </w:tabs>
        <w:suppressAutoHyphens/>
        <w:spacing w:before="120"/>
        <w:ind w:left="0" w:firstLine="0"/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Место и время приема заявок: </w:t>
      </w:r>
      <w:r w:rsidR="00433D5F" w:rsidRPr="00CF4898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433D5F">
        <w:rPr>
          <w:rFonts w:ascii="Tahoma" w:hAnsi="Tahoma" w:cs="Tahoma"/>
          <w:sz w:val="22"/>
          <w:szCs w:val="22"/>
          <w:lang w:eastAsia="ar-SA"/>
        </w:rPr>
        <w:t xml:space="preserve">, 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ежедневно по рабочим дням с 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8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до </w:t>
      </w:r>
      <w:r w:rsidR="000F50DC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1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6</w:t>
      </w: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:00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по </w:t>
      </w:r>
      <w:r w:rsidR="00B94A67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красноярскому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времени. </w:t>
      </w:r>
    </w:p>
    <w:p w:rsidR="00173E8C" w:rsidRPr="00CF4898" w:rsidRDefault="00173E8C" w:rsidP="00982642">
      <w:pPr>
        <w:numPr>
          <w:ilvl w:val="0"/>
          <w:numId w:val="2"/>
        </w:numPr>
        <w:tabs>
          <w:tab w:val="left" w:pos="284"/>
        </w:tabs>
        <w:suppressAutoHyphens/>
        <w:spacing w:before="120" w:line="276" w:lineRule="auto"/>
        <w:ind w:left="0" w:firstLine="0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Дата и место рассмотрения заявок на участие в аукционе — 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«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22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» </w:t>
      </w:r>
      <w:r w:rsidR="00877FB5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ию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л</w:t>
      </w:r>
      <w:r w:rsidR="003F3BA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я</w:t>
      </w:r>
      <w:r w:rsidR="00C82A7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20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</w:t>
      </w:r>
      <w:r w:rsidR="00A926B7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г. </w:t>
      </w:r>
      <w:r w:rsidR="009C66B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в 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1</w:t>
      </w:r>
      <w:r w:rsidR="003F3BA1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3</w:t>
      </w:r>
      <w:r w:rsidR="009C66B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:00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часов по 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красноярскому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времени по адресу: </w:t>
      </w:r>
      <w:r w:rsidR="00433D5F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Красноярский край, г. Красноярск, ул. Семёна Давыдова, д.</w:t>
      </w:r>
      <w:r w:rsidR="00433D5F" w:rsidRPr="00CF4898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64</w:t>
      </w:r>
      <w:r w:rsidRPr="00B63D56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</w:p>
    <w:p w:rsidR="00173E8C" w:rsidRPr="007E3995" w:rsidRDefault="00173E8C" w:rsidP="00982642">
      <w:pPr>
        <w:numPr>
          <w:ilvl w:val="0"/>
          <w:numId w:val="2"/>
        </w:numPr>
        <w:tabs>
          <w:tab w:val="left" w:pos="284"/>
        </w:tabs>
        <w:suppressAutoHyphens/>
        <w:spacing w:before="120" w:line="276" w:lineRule="auto"/>
        <w:ind w:left="0" w:firstLine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lang w:eastAsia="ar-SA"/>
        </w:rPr>
        <w:t xml:space="preserve">Аукцион состоится </w:t>
      </w:r>
      <w:r w:rsidR="00E81D7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«</w:t>
      </w:r>
      <w:r w:rsidR="00321EE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25</w:t>
      </w:r>
      <w:bookmarkStart w:id="0" w:name="_GoBack"/>
      <w:bookmarkEnd w:id="0"/>
      <w:r w:rsidR="00E81D7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» </w:t>
      </w:r>
      <w:r w:rsidR="00877FB5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ию</w:t>
      </w:r>
      <w:r w:rsidR="001A706B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л</w:t>
      </w:r>
      <w:r w:rsidR="00877FB5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я</w:t>
      </w:r>
      <w:r w:rsidR="00E81D7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20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2</w:t>
      </w:r>
      <w:r w:rsidR="00A926B7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  <w:r w:rsidR="00794232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г.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в </w:t>
      </w:r>
      <w:r w:rsidR="009C66B2" w:rsidRPr="00982642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15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 часов </w:t>
      </w:r>
      <w:r w:rsidR="009C66B2" w:rsidRPr="00982642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00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мин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ут по </w:t>
      </w:r>
      <w:r w:rsidR="000F50DC"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красноярскому </w:t>
      </w:r>
      <w:r w:rsidRPr="00982642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времени по адресу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:</w:t>
      </w:r>
      <w:r w:rsidR="009C66B2"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 xml:space="preserve"> </w:t>
      </w:r>
      <w:r w:rsidR="000F50DC" w:rsidRPr="008E66A9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</w:p>
    <w:p w:rsidR="00173E8C" w:rsidRPr="00FA533E" w:rsidRDefault="00173E8C" w:rsidP="00982642">
      <w:pPr>
        <w:numPr>
          <w:ilvl w:val="0"/>
          <w:numId w:val="2"/>
        </w:numPr>
        <w:tabs>
          <w:tab w:val="left" w:pos="284"/>
        </w:tabs>
        <w:suppressAutoHyphens/>
        <w:spacing w:before="120" w:line="276" w:lineRule="auto"/>
        <w:ind w:left="0" w:firstLine="0"/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hAnsi="Tahoma" w:cs="Tahoma"/>
          <w:sz w:val="22"/>
          <w:szCs w:val="22"/>
          <w:lang w:eastAsia="ar-SA"/>
        </w:rPr>
        <w:t xml:space="preserve">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Бауэр Светлане Анат</w:t>
      </w:r>
      <w:r w:rsidR="00FA533E">
        <w:rPr>
          <w:rFonts w:ascii="Tahoma" w:hAnsi="Tahoma" w:cs="Tahoma"/>
          <w:sz w:val="22"/>
          <w:szCs w:val="22"/>
          <w:u w:val="single"/>
          <w:lang w:eastAsia="ar-SA"/>
        </w:rPr>
        <w:t>о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льевне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ежедневно по рабочим дням с 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8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до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1</w:t>
      </w:r>
      <w:r w:rsidR="000F50DC">
        <w:rPr>
          <w:rFonts w:ascii="Tahoma" w:hAnsi="Tahoma" w:cs="Tahoma"/>
          <w:sz w:val="22"/>
          <w:szCs w:val="22"/>
          <w:u w:val="single"/>
          <w:lang w:eastAsia="ar-SA"/>
        </w:rPr>
        <w:t>6</w:t>
      </w:r>
      <w:r w:rsidRPr="00B63D56">
        <w:rPr>
          <w:rFonts w:ascii="Tahoma" w:hAnsi="Tahoma" w:cs="Tahoma"/>
          <w:sz w:val="22"/>
          <w:szCs w:val="22"/>
          <w:u w:val="single"/>
          <w:lang w:eastAsia="ar-SA"/>
        </w:rPr>
        <w:t>:00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 часов по </w:t>
      </w:r>
      <w:r w:rsidR="000F50DC">
        <w:rPr>
          <w:rFonts w:ascii="Tahoma" w:hAnsi="Tahoma" w:cs="Tahoma"/>
          <w:sz w:val="22"/>
          <w:szCs w:val="22"/>
          <w:lang w:eastAsia="ar-SA"/>
        </w:rPr>
        <w:t>краснояр</w:t>
      </w:r>
      <w:r w:rsidR="000F50DC" w:rsidRPr="00B63D56">
        <w:rPr>
          <w:rFonts w:ascii="Tahoma" w:hAnsi="Tahoma" w:cs="Tahoma"/>
          <w:sz w:val="22"/>
          <w:szCs w:val="22"/>
          <w:lang w:eastAsia="ar-SA"/>
        </w:rPr>
        <w:t xml:space="preserve">скому </w:t>
      </w:r>
      <w:r w:rsidRPr="00B63D56">
        <w:rPr>
          <w:rFonts w:ascii="Tahoma" w:hAnsi="Tahoma" w:cs="Tahoma"/>
          <w:sz w:val="22"/>
          <w:szCs w:val="22"/>
          <w:lang w:eastAsia="ar-SA"/>
        </w:rPr>
        <w:t xml:space="preserve">времени по адресу: </w:t>
      </w:r>
      <w:r w:rsidR="000F50DC" w:rsidRPr="00B63D56">
        <w:rPr>
          <w:rFonts w:ascii="Tahoma" w:hAnsi="Tahoma" w:cs="Tahoma"/>
          <w:sz w:val="22"/>
          <w:szCs w:val="22"/>
          <w:u w:val="single"/>
          <w:lang w:eastAsia="ar-SA"/>
        </w:rPr>
        <w:t>Красноярский край, г. Красноярск, ул. Семёна Давыдова, д. 64</w:t>
      </w:r>
      <w:r w:rsidR="000F50DC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t>.</w:t>
      </w:r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к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онт</w:t>
      </w:r>
      <w:proofErr w:type="spellEnd"/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. тел.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+7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 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902-923-74-25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, 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e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>-</w:t>
      </w:r>
      <w:r w:rsidRPr="00FA533E">
        <w:rPr>
          <w:rFonts w:ascii="Tahoma" w:hAnsi="Tahoma" w:cs="Tahoma"/>
          <w:color w:val="000000" w:themeColor="text1"/>
          <w:sz w:val="22"/>
          <w:szCs w:val="22"/>
          <w:lang w:val="en-US" w:eastAsia="ar-SA"/>
        </w:rPr>
        <w:t>mail</w:t>
      </w:r>
      <w:r w:rsidRPr="00FA533E"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: 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B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a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uerSA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@</w:t>
      </w:r>
      <w:r w:rsidR="000F50DC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n</w:t>
      </w:r>
      <w:r w:rsidR="000F50DC" w:rsidRPr="00FA533E">
        <w:rPr>
          <w:rFonts w:ascii="Tahoma" w:hAnsi="Tahoma" w:cs="Tahoma"/>
          <w:color w:val="000000" w:themeColor="text1"/>
          <w:sz w:val="22"/>
          <w:szCs w:val="22"/>
          <w:lang w:val="en-US"/>
        </w:rPr>
        <w:t>ornik</w:t>
      </w:r>
      <w:r w:rsidR="00A617F8" w:rsidRPr="00FA533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617F8" w:rsidRPr="00CF4898">
        <w:rPr>
          <w:rFonts w:ascii="Tahoma" w:hAnsi="Tahoma" w:cs="Tahoma"/>
          <w:color w:val="000000" w:themeColor="text1"/>
          <w:sz w:val="22"/>
          <w:szCs w:val="22"/>
          <w:lang w:val="en-US"/>
        </w:rPr>
        <w:t>ru</w:t>
      </w:r>
      <w:r w:rsidRPr="00FA533E">
        <w:rPr>
          <w:rFonts w:ascii="Tahoma" w:hAnsi="Tahoma" w:cs="Tahoma"/>
          <w:color w:val="000000" w:themeColor="text1"/>
          <w:sz w:val="22"/>
          <w:szCs w:val="22"/>
          <w:u w:val="single"/>
          <w:shd w:val="clear" w:color="auto" w:fill="FFFFFF"/>
          <w:lang w:eastAsia="ar-SA"/>
        </w:rPr>
        <w:t xml:space="preserve"> </w:t>
      </w:r>
    </w:p>
    <w:p w:rsidR="00173E8C" w:rsidRPr="007E3995" w:rsidRDefault="00173E8C" w:rsidP="00982642">
      <w:pPr>
        <w:numPr>
          <w:ilvl w:val="0"/>
          <w:numId w:val="2"/>
        </w:numPr>
        <w:tabs>
          <w:tab w:val="left" w:pos="284"/>
        </w:tabs>
        <w:suppressAutoHyphens/>
        <w:spacing w:before="120" w:line="276" w:lineRule="auto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>Победителем аукциона признается лицо, предложившее</w:t>
      </w:r>
      <w:r w:rsidRPr="007E3995">
        <w:rPr>
          <w:rFonts w:ascii="Tahoma" w:hAnsi="Tahoma" w:cs="Tahoma"/>
          <w:sz w:val="22"/>
          <w:szCs w:val="22"/>
          <w:lang w:eastAsia="ar-SA"/>
        </w:rPr>
        <w:t xml:space="preserve"> наиболее высокую цену за предмет торгов.</w:t>
      </w:r>
    </w:p>
    <w:p w:rsidR="00173E8C" w:rsidRPr="007E3995" w:rsidRDefault="00173E8C" w:rsidP="00982642">
      <w:pPr>
        <w:numPr>
          <w:ilvl w:val="0"/>
          <w:numId w:val="2"/>
        </w:numPr>
        <w:tabs>
          <w:tab w:val="left" w:pos="284"/>
        </w:tabs>
        <w:suppressAutoHyphens/>
        <w:spacing w:before="120" w:line="276" w:lineRule="auto"/>
        <w:ind w:left="0" w:firstLine="0"/>
        <w:rPr>
          <w:rFonts w:ascii="Tahoma" w:hAnsi="Tahoma" w:cs="Tahoma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Договор купли-продажи заключается между Продавцом и победителем аукциона в течение </w:t>
      </w:r>
      <w:r w:rsidR="00B94A67" w:rsidRPr="00B94A67">
        <w:rPr>
          <w:rFonts w:ascii="Tahoma" w:hAnsi="Tahoma" w:cs="Tahoma"/>
          <w:color w:val="000000"/>
          <w:sz w:val="22"/>
          <w:szCs w:val="22"/>
          <w:lang w:eastAsia="ar-SA"/>
        </w:rPr>
        <w:t xml:space="preserve">20 (двадцати) </w:t>
      </w:r>
      <w:r w:rsidRPr="007E3995">
        <w:rPr>
          <w:rFonts w:ascii="Tahoma" w:hAnsi="Tahoma" w:cs="Tahoma"/>
          <w:sz w:val="22"/>
          <w:szCs w:val="22"/>
        </w:rPr>
        <w:t>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Результаты аукциона аннулируются Продавцом.</w:t>
      </w:r>
    </w:p>
    <w:p w:rsidR="00173E8C" w:rsidRPr="007E3995" w:rsidRDefault="00173E8C" w:rsidP="00982642">
      <w:pPr>
        <w:tabs>
          <w:tab w:val="left" w:pos="284"/>
        </w:tabs>
        <w:suppressAutoHyphens/>
        <w:spacing w:before="120" w:line="276" w:lineRule="auto"/>
        <w:ind w:right="17"/>
        <w:rPr>
          <w:rFonts w:ascii="Tahoma" w:hAnsi="Tahoma" w:cs="Tahoma"/>
          <w:sz w:val="22"/>
          <w:szCs w:val="22"/>
        </w:rPr>
      </w:pP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10. Организатор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аукциона вправе отказаться от проведения аукциона не позднее чем за 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2</w:t>
      </w:r>
      <w:r w:rsidR="00B657BD"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>(</w:t>
      </w:r>
      <w:r w:rsidR="00B657BD">
        <w:rPr>
          <w:rFonts w:ascii="Tahoma" w:hAnsi="Tahoma" w:cs="Tahoma"/>
          <w:sz w:val="22"/>
          <w:szCs w:val="22"/>
          <w:shd w:val="clear" w:color="auto" w:fill="FFFFFF"/>
        </w:rPr>
        <w:t>два</w:t>
      </w:r>
      <w:r w:rsidRPr="007E3995">
        <w:rPr>
          <w:rFonts w:ascii="Tahoma" w:hAnsi="Tahoma" w:cs="Tahoma"/>
          <w:sz w:val="22"/>
          <w:szCs w:val="22"/>
          <w:shd w:val="clear" w:color="auto" w:fill="FFFFFF"/>
        </w:rPr>
        <w:t xml:space="preserve">) дня до </w:t>
      </w:r>
      <w:r w:rsidRPr="007E3995">
        <w:rPr>
          <w:rFonts w:ascii="Tahoma" w:hAnsi="Tahoma" w:cs="Tahoma"/>
          <w:sz w:val="22"/>
          <w:szCs w:val="22"/>
        </w:rPr>
        <w:t>наступления даты проведения аукциона.</w:t>
      </w:r>
    </w:p>
    <w:p w:rsidR="00173E8C" w:rsidRDefault="00173E8C" w:rsidP="00982642">
      <w:pPr>
        <w:tabs>
          <w:tab w:val="left" w:pos="284"/>
        </w:tabs>
        <w:suppressAutoHyphens/>
        <w:spacing w:before="120" w:line="276" w:lineRule="auto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sz w:val="22"/>
          <w:szCs w:val="22"/>
          <w:shd w:val="clear" w:color="auto" w:fill="FFFFFF"/>
          <w:lang w:eastAsia="ar-SA"/>
        </w:rPr>
        <w:t xml:space="preserve">11. Извещение об отказе от проведения аукциона размещается на сайте АО «Норильскгазпром» по эл. адресу </w:t>
      </w:r>
      <w:hyperlink r:id="rId5" w:history="1">
        <w:r w:rsidR="003F3BA1" w:rsidRPr="00B4341B">
          <w:rPr>
            <w:rStyle w:val="a9"/>
            <w:rFonts w:ascii="Tahoma" w:hAnsi="Tahoma" w:cs="Tahoma"/>
            <w:sz w:val="22"/>
            <w:szCs w:val="22"/>
            <w:shd w:val="clear" w:color="auto" w:fill="FFFFFF"/>
            <w:lang w:val="en-US" w:eastAsia="ar-SA"/>
          </w:rPr>
          <w:t>www</w:t>
        </w:r>
        <w:r w:rsidR="003F3BA1" w:rsidRPr="00B4341B">
          <w:rPr>
            <w:rStyle w:val="a9"/>
            <w:rFonts w:ascii="Tahoma" w:hAnsi="Tahoma" w:cs="Tahoma"/>
            <w:sz w:val="22"/>
            <w:szCs w:val="22"/>
            <w:shd w:val="clear" w:color="auto" w:fill="FFFFFF"/>
            <w:lang w:eastAsia="ar-SA"/>
          </w:rPr>
          <w:t>.ngaz.ru</w:t>
        </w:r>
      </w:hyperlink>
    </w:p>
    <w:p w:rsidR="003F3BA1" w:rsidRPr="007E3995" w:rsidRDefault="003F3BA1" w:rsidP="00173E8C">
      <w:pPr>
        <w:tabs>
          <w:tab w:val="left" w:pos="284"/>
        </w:tabs>
        <w:suppressAutoHyphens/>
        <w:spacing w:before="120"/>
        <w:rPr>
          <w:rFonts w:ascii="Tahoma" w:hAnsi="Tahoma" w:cs="Tahoma"/>
          <w:sz w:val="22"/>
          <w:szCs w:val="22"/>
          <w:shd w:val="clear" w:color="auto" w:fill="FFFFFF"/>
          <w:lang w:eastAsia="ar-SA"/>
        </w:rPr>
      </w:pPr>
    </w:p>
    <w:p w:rsidR="00173E8C" w:rsidRPr="007E3995" w:rsidRDefault="00173E8C" w:rsidP="00173E8C">
      <w:pPr>
        <w:numPr>
          <w:ilvl w:val="0"/>
          <w:numId w:val="3"/>
        </w:numPr>
        <w:suppressAutoHyphens/>
        <w:snapToGrid w:val="0"/>
        <w:spacing w:before="120" w:line="22" w:lineRule="atLeast"/>
        <w:ind w:right="17"/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Сведения об имуществе, выставляемом на аукцион:</w:t>
      </w:r>
    </w:p>
    <w:p w:rsidR="00FA533E" w:rsidRPr="00CF4898" w:rsidRDefault="000F50DC" w:rsidP="00CF4898">
      <w:pPr>
        <w:suppressAutoHyphens/>
        <w:snapToGrid w:val="0"/>
        <w:spacing w:before="120" w:line="22" w:lineRule="atLeast"/>
        <w:jc w:val="center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Лот №1</w:t>
      </w:r>
      <w:r w:rsidR="00C82A71">
        <w:rPr>
          <w:rFonts w:ascii="Tahoma" w:eastAsia="Arial" w:hAnsi="Tahoma" w:cs="Tahoma"/>
          <w:color w:val="000000"/>
          <w:sz w:val="22"/>
          <w:szCs w:val="22"/>
          <w:lang w:eastAsia="ar-SA"/>
        </w:rPr>
        <w:t>.</w:t>
      </w:r>
      <w:r w:rsidR="00FA533E" w:rsidRP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FA533E">
        <w:rPr>
          <w:rFonts w:ascii="Tahoma" w:eastAsia="Arial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инв. № 00003258</w:t>
      </w:r>
    </w:p>
    <w:p w:rsidR="00173E8C" w:rsidRPr="007E3995" w:rsidRDefault="00FA533E" w:rsidP="00173E8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1. Наименование: </w:t>
      </w:r>
      <w:r w:rsidR="00C82A71" w:rsidRPr="00213ECD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Б</w:t>
      </w:r>
      <w:r w:rsidR="000F50DC" w:rsidRPr="00213ECD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 xml:space="preserve">ульдозер </w:t>
      </w:r>
      <w:proofErr w:type="spellStart"/>
      <w:r w:rsidR="000F50DC" w:rsidRPr="00213ECD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>болотоход</w:t>
      </w:r>
      <w:proofErr w:type="spellEnd"/>
      <w:r w:rsidR="000F50DC" w:rsidRPr="00213ECD">
        <w:rPr>
          <w:rFonts w:ascii="Tahoma" w:eastAsia="Arial" w:hAnsi="Tahoma" w:cs="Tahoma"/>
          <w:b/>
          <w:color w:val="000000"/>
          <w:sz w:val="22"/>
          <w:szCs w:val="22"/>
          <w:lang w:eastAsia="ar-SA"/>
        </w:rPr>
        <w:t xml:space="preserve"> гусеничный PR 742 LITRONIK</w:t>
      </w:r>
      <w:r w:rsidR="000F50DC" w:rsidRPr="000F50DC" w:rsidDel="000F50DC">
        <w:rPr>
          <w:rFonts w:ascii="Tahoma" w:eastAsia="Arial" w:hAnsi="Tahoma" w:cs="Tahoma"/>
          <w:color w:val="000000"/>
          <w:sz w:val="22"/>
          <w:szCs w:val="22"/>
          <w:u w:val="single"/>
          <w:lang w:eastAsia="ar-SA"/>
        </w:rPr>
        <w:t xml:space="preserve"> </w:t>
      </w:r>
    </w:p>
    <w:p w:rsidR="00173E8C" w:rsidRPr="00213ECD" w:rsidRDefault="00173E8C" w:rsidP="000F50DC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eastAsia="Arial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Месторасположение: </w:t>
      </w:r>
      <w:r w:rsidR="000F50DC" w:rsidRPr="00213ECD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Красноярский край, г. Красноярск, ул. Семёна Давыдова, д. 64.</w:t>
      </w:r>
    </w:p>
    <w:p w:rsidR="00DE6D7C" w:rsidRDefault="00173E8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lastRenderedPageBreak/>
        <w:t>3. Характеристики объекта, позволяющие его идентифицировать</w:t>
      </w:r>
      <w:r w:rsidR="00FA533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:</w:t>
      </w:r>
      <w:r w:rsidRPr="00B63D56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982642" w:rsidRPr="00982642" w:rsidRDefault="00982642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</w:pPr>
    </w:p>
    <w:p w:rsidR="00DE6D7C" w:rsidRPr="00CF4898" w:rsidRDefault="00DE6D7C" w:rsidP="00CF4898">
      <w:p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CF4898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134"/>
        <w:gridCol w:w="1276"/>
        <w:gridCol w:w="1134"/>
        <w:gridCol w:w="992"/>
      </w:tblGrid>
      <w:tr w:rsidR="00DE6D7C" w:rsidRPr="000E2612" w:rsidTr="00B6411B">
        <w:trPr>
          <w:trHeight w:val="13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№ </w:t>
            </w:r>
            <w:r w:rsidRPr="00CF4898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407B66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Наименование</w:t>
            </w:r>
            <w:r w:rsidRPr="00CF4898">
              <w:rPr>
                <w:b/>
                <w:bCs/>
                <w:sz w:val="20"/>
              </w:rPr>
              <w:br/>
            </w:r>
            <w:r w:rsidR="00FA533E">
              <w:rPr>
                <w:b/>
                <w:bCs/>
                <w:sz w:val="20"/>
              </w:rPr>
              <w:t>транспортного с</w:t>
            </w:r>
            <w:r w:rsidR="00407B66"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Марка (модель)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>Дата</w:t>
            </w:r>
            <w:r w:rsidRPr="00CF4898">
              <w:rPr>
                <w:b/>
                <w:bCs/>
                <w:sz w:val="20"/>
              </w:rPr>
              <w:br/>
              <w:t>ввода</w:t>
            </w:r>
            <w:r w:rsidRPr="00CF4898">
              <w:rPr>
                <w:b/>
                <w:bCs/>
                <w:sz w:val="20"/>
              </w:rPr>
              <w:br/>
              <w:t>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9BE" w:rsidRPr="00CF4898" w:rsidRDefault="00BC69BE" w:rsidP="000E2612">
            <w:pPr>
              <w:spacing w:after="0"/>
              <w:jc w:val="center"/>
              <w:rPr>
                <w:b/>
                <w:bCs/>
                <w:sz w:val="20"/>
              </w:rPr>
            </w:pPr>
            <w:r w:rsidRPr="00CF4898">
              <w:rPr>
                <w:b/>
                <w:bCs/>
                <w:sz w:val="20"/>
              </w:rPr>
              <w:t xml:space="preserve">Категория ТС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Регистрационный н</w:t>
            </w:r>
            <w:r w:rsidR="00DE6D7C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  <w:lang w:val="en-US"/>
              </w:rPr>
              <w:t>VIN</w:t>
            </w:r>
            <w:r w:rsidRPr="00CF4898">
              <w:rPr>
                <w:b/>
                <w:bCs/>
                <w:color w:val="000000"/>
                <w:sz w:val="20"/>
              </w:rPr>
              <w:t xml:space="preserve"> (заводской номер)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63D56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 w:rsidRPr="00CF4898"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r w:rsidRPr="00CF4898">
              <w:rPr>
                <w:b/>
                <w:bCs/>
                <w:color w:val="000000"/>
                <w:sz w:val="20"/>
              </w:rPr>
              <w:t>Изг</w:t>
            </w:r>
            <w:r w:rsidR="00B63D56">
              <w:rPr>
                <w:b/>
                <w:bCs/>
                <w:color w:val="000000"/>
                <w:sz w:val="20"/>
              </w:rPr>
              <w:t>о</w:t>
            </w:r>
            <w:r w:rsidRPr="00CF4898">
              <w:rPr>
                <w:b/>
                <w:bCs/>
                <w:color w:val="000000"/>
                <w:sz w:val="20"/>
              </w:rPr>
              <w:t>то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CF4898">
              <w:rPr>
                <w:b/>
                <w:bCs/>
                <w:color w:val="000000"/>
                <w:sz w:val="20"/>
              </w:rPr>
              <w:t>витель</w:t>
            </w:r>
            <w:proofErr w:type="spellEnd"/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B63D56">
            <w:pPr>
              <w:spacing w:after="0"/>
              <w:jc w:val="left"/>
              <w:rPr>
                <w:sz w:val="20"/>
              </w:rPr>
            </w:pPr>
            <w:r w:rsidRPr="00CF4898">
              <w:rPr>
                <w:sz w:val="20"/>
              </w:rPr>
              <w:t xml:space="preserve">Бульдозер </w:t>
            </w:r>
            <w:proofErr w:type="spellStart"/>
            <w:r w:rsidRPr="00CF4898">
              <w:rPr>
                <w:sz w:val="20"/>
              </w:rPr>
              <w:t>болотоход</w:t>
            </w:r>
            <w:proofErr w:type="spellEnd"/>
            <w:r w:rsidRPr="00CF4898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CF4898">
            <w:pPr>
              <w:spacing w:after="0"/>
              <w:rPr>
                <w:sz w:val="20"/>
              </w:rPr>
            </w:pPr>
            <w:r w:rsidRPr="00CF4898">
              <w:rPr>
                <w:sz w:val="20"/>
              </w:rPr>
              <w:t>PR 742 LITRONIK</w:t>
            </w:r>
            <w:r w:rsidRPr="00CF4898" w:rsidDel="000F50DC">
              <w:rPr>
                <w:sz w:val="20"/>
              </w:rPr>
              <w:t xml:space="preserve"> </w:t>
            </w:r>
            <w:r w:rsidRPr="00CF489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18.07.2006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84 ТЕ 33-45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VAUZ0352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  <w:lang w:val="en-US"/>
              </w:rPr>
            </w:pPr>
            <w:r w:rsidRPr="00CF4898">
              <w:rPr>
                <w:sz w:val="20"/>
                <w:lang w:val="en-US"/>
              </w:rPr>
              <w:t>CZT007315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  <w:r w:rsidRPr="00CF4898">
              <w:rPr>
                <w:sz w:val="20"/>
              </w:rPr>
              <w:t>Австрия</w:t>
            </w:r>
          </w:p>
          <w:p w:rsidR="00BC69BE" w:rsidRPr="00CF4898" w:rsidRDefault="00BC69BE" w:rsidP="000E2612">
            <w:pPr>
              <w:spacing w:after="0"/>
              <w:jc w:val="center"/>
              <w:rPr>
                <w:sz w:val="20"/>
              </w:rPr>
            </w:pPr>
          </w:p>
          <w:p w:rsidR="00BC69BE" w:rsidRPr="00CF4898" w:rsidRDefault="00BC69BE" w:rsidP="00B63D56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DE6D7C" w:rsidRPr="00DE6D7C" w:rsidRDefault="008B02DE" w:rsidP="00CF4898">
      <w:pPr>
        <w:pStyle w:val="a6"/>
        <w:suppressAutoHyphens/>
        <w:snapToGrid w:val="0"/>
        <w:spacing w:before="120" w:line="22" w:lineRule="atLeast"/>
        <w:ind w:left="0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8E66A9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Таблица 1.1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val="en-US" w:eastAsia="ar-SA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- Описание движимого имущества</w:t>
      </w:r>
      <w:r w:rsidR="00DC5BC1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tbl>
      <w:tblPr>
        <w:tblW w:w="103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1"/>
        <w:gridCol w:w="1655"/>
        <w:gridCol w:w="1276"/>
        <w:gridCol w:w="1134"/>
        <w:gridCol w:w="1275"/>
        <w:gridCol w:w="1276"/>
        <w:gridCol w:w="1276"/>
        <w:gridCol w:w="992"/>
        <w:gridCol w:w="992"/>
      </w:tblGrid>
      <w:tr w:rsidR="00D83C83" w:rsidRPr="000E2612" w:rsidTr="00F60A63">
        <w:trPr>
          <w:trHeight w:val="14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 xml:space="preserve">№ </w:t>
            </w:r>
            <w:r w:rsidRPr="008E6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407B66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 w:rsidRPr="008E66A9">
              <w:rPr>
                <w:b/>
                <w:bCs/>
                <w:sz w:val="20"/>
              </w:rPr>
              <w:t>Наименование</w:t>
            </w:r>
            <w:r w:rsidRPr="008E66A9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транспортного </w:t>
            </w:r>
            <w:r w:rsidR="00FA533E"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и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Цвет кузова машины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C83" w:rsidRPr="008E66A9" w:rsidRDefault="00D83C83" w:rsidP="008E66A9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Тип двигателя </w:t>
            </w:r>
            <w:r w:rsidRPr="008E66A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Двигатель 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Шасси</w:t>
            </w:r>
          </w:p>
          <w:p w:rsidR="00D83C83" w:rsidRPr="00B63D56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(рама)№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  <w:p w:rsidR="00D83C83" w:rsidRPr="008E66A9" w:rsidRDefault="00D83C83" w:rsidP="00CF4898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Мощность двигателя</w:t>
            </w:r>
          </w:p>
          <w:p w:rsidR="00D83C83" w:rsidRPr="008E66A9" w:rsidRDefault="00D83C83" w:rsidP="008E66A9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E6D7C" w:rsidRPr="000E2612" w:rsidTr="00CF4898">
        <w:trPr>
          <w:trHeight w:val="8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 w:rsidRPr="008E66A9">
              <w:rPr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left"/>
              <w:rPr>
                <w:sz w:val="20"/>
              </w:rPr>
            </w:pPr>
            <w:r w:rsidRPr="008E66A9">
              <w:rPr>
                <w:sz w:val="20"/>
              </w:rPr>
              <w:t xml:space="preserve">Бульдозер </w:t>
            </w:r>
            <w:proofErr w:type="spellStart"/>
            <w:r w:rsidRPr="008E66A9">
              <w:rPr>
                <w:sz w:val="20"/>
              </w:rPr>
              <w:t>болотоход</w:t>
            </w:r>
            <w:proofErr w:type="spellEnd"/>
            <w:r w:rsidRPr="008E66A9">
              <w:rPr>
                <w:sz w:val="20"/>
              </w:rPr>
              <w:t xml:space="preserve"> гусеничный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ТА 014272 от 27.10.2005г.</w:t>
            </w:r>
            <w:r w:rsidRPr="008E66A9" w:rsidDel="000F50DC">
              <w:rPr>
                <w:sz w:val="20"/>
              </w:rPr>
              <w:t xml:space="preserve"> </w:t>
            </w:r>
            <w:r w:rsidRPr="008E66A9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жёлтый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дизельный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2004024158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CF4898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Движитель-гусеничный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D83C83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234 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  <w:p w:rsidR="00DE6D7C" w:rsidRPr="008E66A9" w:rsidRDefault="003720FB" w:rsidP="008E66A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172 кВт</w:t>
            </w:r>
          </w:p>
          <w:p w:rsidR="00DE6D7C" w:rsidRPr="008E66A9" w:rsidRDefault="00DE6D7C" w:rsidP="008E66A9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0E2612" w:rsidRPr="00982642" w:rsidRDefault="00982642" w:rsidP="00982642">
      <w:pPr>
        <w:pStyle w:val="a6"/>
        <w:numPr>
          <w:ilvl w:val="0"/>
          <w:numId w:val="1"/>
        </w:numPr>
        <w:suppressAutoHyphens/>
        <w:snapToGrid w:val="0"/>
        <w:spacing w:before="120" w:line="276" w:lineRule="auto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4. Т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ехническо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е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состояни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е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8B02DE"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движимого имущества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имеет физический износ 50%</w:t>
      </w:r>
      <w:r w:rsidR="008B02DE" w:rsidRP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Pr="00982642">
        <w:t xml:space="preserve"> </w:t>
      </w:r>
      <w:r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ранспортное средство</w:t>
      </w:r>
      <w:r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бывшее в эксплуатации, с выполненными объёмами техобслуживания, требующее текущего ремонта или замены некоторых деталей, имеющее незначительные повреждения лакокрасочного покрытия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, </w:t>
      </w:r>
      <w:r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очаги коррозии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Pr="00982642" w:rsidRDefault="00982642" w:rsidP="000E2612">
      <w:pPr>
        <w:numPr>
          <w:ilvl w:val="0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5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Обременение объекта – </w:t>
      </w:r>
      <w:r w:rsidR="00173E8C"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нет.</w:t>
      </w:r>
    </w:p>
    <w:p w:rsidR="00173E8C" w:rsidRPr="00982642" w:rsidRDefault="00982642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6</w:t>
      </w:r>
      <w:r w:rsidR="00794232"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 С</w:t>
      </w:r>
      <w:r w:rsidR="00173E8C"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остояние </w:t>
      </w:r>
      <w:r w:rsidR="00794232"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объекта </w:t>
      </w:r>
      <w:r w:rsidR="00173E8C" w:rsidRPr="00982642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— удовлетворительное.</w:t>
      </w:r>
    </w:p>
    <w:p w:rsidR="00173E8C" w:rsidRDefault="00982642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7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Начальная цена продажи имущества составляет 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3 375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 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4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00 (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три</w:t>
      </w:r>
      <w:r w:rsidR="008B02DE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миллион</w:t>
      </w:r>
      <w:r w:rsidR="00794232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а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триста семьдесят пять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тысяч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четыреста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) рублей 00 копеек (</w:t>
      </w:r>
      <w:r w:rsidR="008B02DE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с учётом </w:t>
      </w:r>
      <w:r w:rsidR="000921A1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НДС)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877FB5" w:rsidRPr="00877FB5" w:rsidRDefault="00982642" w:rsidP="00877FB5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8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</w:t>
      </w:r>
      <w:r w:rsidR="00877FB5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Сумма задатка: </w:t>
      </w:r>
      <w:r w:rsidR="00877FB5">
        <w:rPr>
          <w:rFonts w:ascii="Tahoma" w:hAnsi="Tahoma" w:cs="Tahoma"/>
          <w:color w:val="000000"/>
          <w:sz w:val="22"/>
          <w:szCs w:val="22"/>
          <w:lang w:eastAsia="ar-SA"/>
        </w:rPr>
        <w:t>337 540</w:t>
      </w:r>
      <w:r w:rsidR="00877FB5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(</w:t>
      </w:r>
      <w:r w:rsidR="00877FB5">
        <w:rPr>
          <w:rFonts w:ascii="Tahoma" w:hAnsi="Tahoma" w:cs="Tahoma"/>
          <w:color w:val="000000"/>
          <w:sz w:val="22"/>
          <w:szCs w:val="22"/>
          <w:lang w:eastAsia="ar-SA"/>
        </w:rPr>
        <w:t>триста тридцать семь</w:t>
      </w:r>
      <w:r w:rsidR="00877FB5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 тысяч</w:t>
      </w:r>
      <w:r w:rsidR="00877FB5">
        <w:rPr>
          <w:rFonts w:ascii="Tahoma" w:hAnsi="Tahoma" w:cs="Tahoma"/>
          <w:color w:val="000000"/>
          <w:sz w:val="22"/>
          <w:szCs w:val="22"/>
          <w:lang w:eastAsia="ar-SA"/>
        </w:rPr>
        <w:t xml:space="preserve"> пятьсот сорок</w:t>
      </w:r>
      <w:r w:rsidR="00877FB5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) </w:t>
      </w:r>
      <w:r w:rsidR="00877FB5"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рублей 00 копеек</w:t>
      </w:r>
      <w:r w:rsidR="00877FB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173E8C" w:rsidRDefault="00982642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9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. Шаг аукциона составляет 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168 770</w:t>
      </w:r>
      <w:r w:rsidR="00C91E53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(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сто шестьдесят восемь тысяч семьсот семьдесят)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рублей</w:t>
      </w:r>
      <w:r w:rsidR="00877FB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00 копеек</w:t>
      </w:r>
      <w:r w:rsidR="00173E8C" w:rsidRPr="007E3995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</w:p>
    <w:p w:rsidR="00281F5B" w:rsidRPr="007E3995" w:rsidRDefault="00281F5B" w:rsidP="00173E8C">
      <w:pPr>
        <w:numPr>
          <w:ilvl w:val="1"/>
          <w:numId w:val="1"/>
        </w:numPr>
        <w:suppressAutoHyphens/>
        <w:snapToGrid w:val="0"/>
        <w:spacing w:before="120" w:line="22" w:lineRule="atLeast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</w:p>
    <w:p w:rsidR="00173E8C" w:rsidRPr="00281F5B" w:rsidRDefault="00173E8C" w:rsidP="00CF4898">
      <w:pPr>
        <w:numPr>
          <w:ilvl w:val="0"/>
          <w:numId w:val="3"/>
        </w:numPr>
        <w:suppressAutoHyphens/>
        <w:spacing w:before="120"/>
        <w:ind w:left="1145"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lang w:eastAsia="ar-SA"/>
        </w:rPr>
        <w:t>Порядок внесения задатка и его возврата</w:t>
      </w:r>
    </w:p>
    <w:p w:rsidR="00FA533E" w:rsidRPr="00877FB5" w:rsidRDefault="001A706B" w:rsidP="001A706B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uppressAutoHyphens/>
        <w:spacing w:after="0"/>
        <w:ind w:left="0" w:right="17" w:firstLine="0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FA533E" w:rsidRPr="00877FB5">
        <w:rPr>
          <w:rFonts w:ascii="Tahoma" w:hAnsi="Tahoma" w:cs="Tahoma"/>
          <w:color w:val="000000"/>
          <w:sz w:val="22"/>
          <w:szCs w:val="22"/>
          <w:lang w:eastAsia="ar-SA"/>
        </w:rPr>
        <w:t>Данное извещение является публичной офертой для заключения договора</w:t>
      </w:r>
      <w:r w:rsidR="00FA533E" w:rsidRPr="00877FB5">
        <w:rPr>
          <w:rFonts w:ascii="Tahoma" w:hAnsi="Tahoma" w:cs="Tahoma"/>
          <w:color w:val="000000"/>
          <w:sz w:val="22"/>
          <w:szCs w:val="22"/>
          <w:lang w:eastAsia="ar-SA"/>
        </w:rPr>
        <w:br/>
        <w:t xml:space="preserve">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877FB5" w:rsidRPr="00877FB5" w:rsidRDefault="00877FB5" w:rsidP="00877FB5">
      <w:pPr>
        <w:tabs>
          <w:tab w:val="left" w:pos="284"/>
          <w:tab w:val="left" w:pos="993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</w:p>
    <w:p w:rsidR="00FA533E" w:rsidRPr="007E3995" w:rsidRDefault="00FA533E" w:rsidP="001A706B">
      <w:pPr>
        <w:tabs>
          <w:tab w:val="left" w:pos="284"/>
          <w:tab w:val="left" w:pos="993"/>
        </w:tabs>
        <w:suppressAutoHyphens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2. 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Росбанк филиал Сибирь Акционерного общества «</w:t>
      </w:r>
      <w:proofErr w:type="spellStart"/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ТБанк</w:t>
      </w:r>
      <w:proofErr w:type="spellEnd"/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»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БИК: 04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0407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577</w:t>
      </w:r>
    </w:p>
    <w:p w:rsidR="005756E5" w:rsidRP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Кор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респондентский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счёт: № 301 01 810 445 370 407 577</w:t>
      </w:r>
    </w:p>
    <w:p w:rsidR="005756E5" w:rsidRDefault="005756E5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Расч</w:t>
      </w:r>
      <w:r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етный</w:t>
      </w:r>
      <w:r w:rsidRPr="005756E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счет: № 407 02 810 975 520 010 163</w:t>
      </w:r>
      <w:r w:rsidRPr="005756E5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FA533E"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 </w:t>
      </w:r>
    </w:p>
    <w:p w:rsidR="005756E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u w:val="single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 xml:space="preserve">ИНН 2457002628 КПП 245701001 ОГРН 102 240 162 34 08 </w:t>
      </w:r>
    </w:p>
    <w:p w:rsidR="005756E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lang w:eastAsia="ar-SA"/>
        </w:rPr>
        <w:t>Получатель АО «Норильскгазпром»</w:t>
      </w:r>
      <w:r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</w:p>
    <w:p w:rsidR="00FA533E" w:rsidRPr="007E3995" w:rsidRDefault="00FA533E" w:rsidP="005756E5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E3995">
        <w:rPr>
          <w:rFonts w:ascii="Tahoma" w:hAnsi="Tahoma" w:cs="Tahoma"/>
          <w:color w:val="000000"/>
          <w:sz w:val="22"/>
          <w:szCs w:val="22"/>
          <w:u w:val="single"/>
          <w:shd w:val="clear" w:color="auto" w:fill="FFFFFF"/>
          <w:lang w:eastAsia="ar-SA"/>
        </w:rPr>
        <w:lastRenderedPageBreak/>
        <w:t>Назначение платежа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- обеспечение исполнения обязательств по заключению договора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купли-продажи</w:t>
      </w:r>
      <w:r w:rsidR="00440FDB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>.</w:t>
      </w:r>
      <w:r w:rsidRPr="007E3995">
        <w:rPr>
          <w:rFonts w:ascii="Tahoma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 </w:t>
      </w:r>
    </w:p>
    <w:p w:rsidR="00FA533E" w:rsidRPr="007E399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3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 xml:space="preserve">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4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t xml:space="preserve">. </w:t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</w:t>
      </w:r>
      <w:r w:rsidR="00FA533E">
        <w:rPr>
          <w:rFonts w:ascii="Tahoma" w:hAnsi="Tahoma" w:cs="Tahoma"/>
          <w:color w:val="000000"/>
          <w:sz w:val="22"/>
          <w:szCs w:val="22"/>
          <w:lang w:eastAsia="ar-SA"/>
        </w:rPr>
        <w:br/>
      </w:r>
      <w:r w:rsidR="00FA533E" w:rsidRPr="007E3995">
        <w:rPr>
          <w:rFonts w:ascii="Tahoma" w:hAnsi="Tahoma" w:cs="Tahoma"/>
          <w:color w:val="000000"/>
          <w:sz w:val="22"/>
          <w:szCs w:val="22"/>
          <w:lang w:eastAsia="ar-SA"/>
        </w:rPr>
        <w:t>в торгах в следующих случаях:</w:t>
      </w:r>
    </w:p>
    <w:p w:rsidR="00FA533E" w:rsidRPr="002531D5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.1. П</w:t>
      </w:r>
      <w:r w:rsidR="00FA533E" w:rsidRPr="007E3995">
        <w:rPr>
          <w:rFonts w:ascii="Tahoma" w:hAnsi="Tahoma" w:cs="Tahoma"/>
          <w:sz w:val="22"/>
          <w:szCs w:val="22"/>
        </w:rPr>
        <w:t>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FA533E" w:rsidRDefault="00DC5BC1" w:rsidP="00FA533E">
      <w:pPr>
        <w:tabs>
          <w:tab w:val="left" w:pos="284"/>
          <w:tab w:val="left" w:pos="993"/>
        </w:tabs>
        <w:suppressAutoHyphens/>
        <w:spacing w:after="0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.2. П</w:t>
      </w:r>
      <w:r w:rsidR="00FA533E" w:rsidRPr="007E3995">
        <w:rPr>
          <w:rFonts w:ascii="Tahoma" w:hAnsi="Tahoma" w:cs="Tahoma"/>
          <w:sz w:val="22"/>
          <w:szCs w:val="22"/>
        </w:rPr>
        <w:t>ретенденту, отозвавшему заявку на участие в торгах до момента приобретения им статуса участника торгов, в течение 10 (десяти) календарных дней</w:t>
      </w:r>
      <w:r w:rsidR="00FA533E">
        <w:rPr>
          <w:rFonts w:ascii="Tahoma" w:hAnsi="Tahoma" w:cs="Tahoma"/>
          <w:sz w:val="22"/>
          <w:szCs w:val="22"/>
        </w:rPr>
        <w:br/>
      </w:r>
      <w:r w:rsidR="00FA533E" w:rsidRPr="007E3995">
        <w:rPr>
          <w:rFonts w:ascii="Tahoma" w:hAnsi="Tahoma" w:cs="Tahoma"/>
          <w:sz w:val="22"/>
          <w:szCs w:val="22"/>
        </w:rPr>
        <w:t>со дня поступления Организатору торгов</w:t>
      </w:r>
      <w:r w:rsidR="00FA533E">
        <w:rPr>
          <w:rFonts w:ascii="Tahoma" w:hAnsi="Tahoma" w:cs="Tahoma"/>
          <w:sz w:val="22"/>
          <w:szCs w:val="22"/>
        </w:rPr>
        <w:t xml:space="preserve"> уведомления об отзыве заявки;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.3 У</w:t>
      </w:r>
      <w:r w:rsidR="00FA533E" w:rsidRPr="007E3995">
        <w:rPr>
          <w:rFonts w:ascii="Tahoma" w:hAnsi="Tahoma" w:cs="Tahoma"/>
          <w:sz w:val="22"/>
          <w:szCs w:val="22"/>
        </w:rPr>
        <w:t>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.4. В</w:t>
      </w:r>
      <w:r w:rsidR="00FA533E" w:rsidRPr="007E3995">
        <w:rPr>
          <w:rFonts w:ascii="Tahoma" w:hAnsi="Tahoma" w:cs="Tahoma"/>
          <w:sz w:val="22"/>
          <w:szCs w:val="22"/>
        </w:rPr>
        <w:t xml:space="preserve">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FA533E" w:rsidRPr="00A819E8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A533E">
        <w:rPr>
          <w:rFonts w:ascii="Tahoma" w:hAnsi="Tahoma" w:cs="Tahoma"/>
          <w:sz w:val="22"/>
          <w:szCs w:val="22"/>
        </w:rPr>
        <w:t>.5.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 по соглашению сторон.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 xml:space="preserve">. </w:t>
      </w:r>
      <w:r w:rsidR="00FA533E" w:rsidRPr="007E3995">
        <w:rPr>
          <w:rFonts w:ascii="Tahoma" w:hAnsi="Tahoma" w:cs="Tahoma"/>
          <w:sz w:val="22"/>
          <w:szCs w:val="22"/>
        </w:rPr>
        <w:t>Лицо, выигравшее торги, утрачивает внесенный</w:t>
      </w:r>
      <w:r w:rsidR="00FA533E">
        <w:rPr>
          <w:rFonts w:ascii="Tahoma" w:hAnsi="Tahoma" w:cs="Tahoma"/>
          <w:sz w:val="22"/>
          <w:szCs w:val="22"/>
        </w:rPr>
        <w:t xml:space="preserve"> им задаток в случае, если оно: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.1. О</w:t>
      </w:r>
      <w:r w:rsidR="00FA533E" w:rsidRPr="007E3995">
        <w:rPr>
          <w:rFonts w:ascii="Tahoma" w:hAnsi="Tahoma" w:cs="Tahoma"/>
          <w:sz w:val="22"/>
          <w:szCs w:val="22"/>
        </w:rPr>
        <w:t>тказывается или уклоняется от зак</w:t>
      </w:r>
      <w:r w:rsidR="00FA533E">
        <w:rPr>
          <w:rFonts w:ascii="Tahoma" w:hAnsi="Tahoma" w:cs="Tahoma"/>
          <w:sz w:val="22"/>
          <w:szCs w:val="22"/>
        </w:rPr>
        <w:t>лючения Договора купли-продажи;</w:t>
      </w:r>
    </w:p>
    <w:p w:rsidR="00FA533E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.2. Н</w:t>
      </w:r>
      <w:r w:rsidR="00FA533E" w:rsidRPr="007E3995">
        <w:rPr>
          <w:rFonts w:ascii="Tahoma" w:hAnsi="Tahoma" w:cs="Tahoma"/>
          <w:sz w:val="22"/>
          <w:szCs w:val="22"/>
        </w:rPr>
        <w:t>е оплатит имущество в срок, установленный подпи</w:t>
      </w:r>
      <w:r w:rsidR="00FA533E">
        <w:rPr>
          <w:rFonts w:ascii="Tahoma" w:hAnsi="Tahoma" w:cs="Tahoma"/>
          <w:sz w:val="22"/>
          <w:szCs w:val="22"/>
        </w:rPr>
        <w:t>санным Договором</w:t>
      </w:r>
      <w:r w:rsidR="00FA533E">
        <w:rPr>
          <w:rFonts w:ascii="Tahoma" w:hAnsi="Tahoma" w:cs="Tahoma"/>
          <w:sz w:val="22"/>
          <w:szCs w:val="22"/>
        </w:rPr>
        <w:br/>
        <w:t>купли-продажи;</w:t>
      </w:r>
    </w:p>
    <w:p w:rsidR="00FA533E" w:rsidRPr="007E3995" w:rsidRDefault="00DC5BC1" w:rsidP="00FA533E">
      <w:pPr>
        <w:tabs>
          <w:tab w:val="left" w:pos="284"/>
          <w:tab w:val="left" w:pos="993"/>
        </w:tabs>
        <w:spacing w:after="0"/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FA533E">
        <w:rPr>
          <w:rFonts w:ascii="Tahoma" w:hAnsi="Tahoma" w:cs="Tahoma"/>
          <w:sz w:val="22"/>
          <w:szCs w:val="22"/>
        </w:rPr>
        <w:t>.3. В</w:t>
      </w:r>
      <w:r w:rsidR="00FA533E" w:rsidRPr="007E3995">
        <w:rPr>
          <w:rFonts w:ascii="Tahoma" w:hAnsi="Tahoma" w:cs="Tahoma"/>
          <w:sz w:val="22"/>
          <w:szCs w:val="22"/>
        </w:rPr>
        <w:t xml:space="preserve"> иных случаях, установленных Договором купли-продажи.</w:t>
      </w:r>
    </w:p>
    <w:p w:rsidR="00FA533E" w:rsidRPr="007E3995" w:rsidRDefault="00FA533E" w:rsidP="00FA533E">
      <w:pPr>
        <w:tabs>
          <w:tab w:val="left" w:pos="0"/>
        </w:tabs>
        <w:suppressAutoHyphens/>
        <w:spacing w:before="120"/>
        <w:ind w:right="17" w:firstLine="709"/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</w:pP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en-US" w:eastAsia="ar-SA"/>
        </w:rPr>
        <w:t>IV</w:t>
      </w:r>
      <w:r w:rsidRPr="007E399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eastAsia="ar-SA"/>
        </w:rPr>
        <w:t>. Порядок подачи заявки на участие в аукционе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hAnsi="Tahoma" w:cs="Tahoma"/>
          <w:sz w:val="22"/>
          <w:szCs w:val="22"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Организатору аукциона.</w:t>
      </w:r>
    </w:p>
    <w:p w:rsidR="00FA533E" w:rsidRPr="00A819E8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before="12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</w:t>
      </w: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br/>
      </w: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об отказе в принятии документов.</w:t>
      </w:r>
    </w:p>
    <w:p w:rsidR="00FA533E" w:rsidRPr="00AC6950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 w:rsidRPr="00AC6950"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5.1. </w:t>
      </w:r>
      <w:r>
        <w:rPr>
          <w:rFonts w:ascii="Tahoma" w:hAnsi="Tahoma" w:cs="Tahoma"/>
          <w:sz w:val="22"/>
          <w:szCs w:val="22"/>
        </w:rPr>
        <w:t>О</w:t>
      </w:r>
      <w:r w:rsidRPr="007E3995">
        <w:rPr>
          <w:rFonts w:ascii="Tahoma" w:hAnsi="Tahoma" w:cs="Tahoma"/>
          <w:sz w:val="22"/>
          <w:szCs w:val="22"/>
        </w:rPr>
        <w:t>пись документов (в двух экземплярах);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5.2. </w:t>
      </w:r>
      <w:r>
        <w:rPr>
          <w:rFonts w:ascii="Tahoma" w:hAnsi="Tahoma" w:cs="Tahoma"/>
          <w:sz w:val="22"/>
          <w:szCs w:val="22"/>
        </w:rPr>
        <w:t>П</w:t>
      </w:r>
      <w:r w:rsidRPr="007E3995">
        <w:rPr>
          <w:rFonts w:ascii="Tahoma" w:hAnsi="Tahoma" w:cs="Tahoma"/>
          <w:sz w:val="22"/>
          <w:szCs w:val="22"/>
        </w:rPr>
        <w:t>латежный документ, подтверждающий вн</w:t>
      </w:r>
      <w:r>
        <w:rPr>
          <w:rFonts w:ascii="Tahoma" w:hAnsi="Tahoma" w:cs="Tahoma"/>
          <w:sz w:val="22"/>
          <w:szCs w:val="22"/>
        </w:rPr>
        <w:t>есение (перечисление) задатка;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5.3.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удостоверенные копии учредительных документов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5.4. </w:t>
      </w:r>
      <w:r>
        <w:rPr>
          <w:rFonts w:ascii="Tahoma" w:hAnsi="Tahoma" w:cs="Tahoma"/>
          <w:sz w:val="22"/>
          <w:szCs w:val="22"/>
        </w:rPr>
        <w:t>В</w:t>
      </w:r>
      <w:r w:rsidRPr="007E3995">
        <w:rPr>
          <w:rFonts w:ascii="Tahoma" w:hAnsi="Tahoma" w:cs="Tahoma"/>
          <w:sz w:val="22"/>
          <w:szCs w:val="22"/>
        </w:rPr>
        <w:t xml:space="preserve">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нерезидентов РФ);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5.6.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опии паспортов (для физических лиц), нотариально удостоверенное согласие супруга (супруги) на приобретение предмета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lastRenderedPageBreak/>
        <w:t xml:space="preserve">5.7. </w:t>
      </w:r>
      <w:r>
        <w:rPr>
          <w:rFonts w:ascii="Tahoma" w:hAnsi="Tahoma" w:cs="Tahoma"/>
          <w:sz w:val="22"/>
          <w:szCs w:val="22"/>
        </w:rPr>
        <w:t>Н</w:t>
      </w:r>
      <w:r w:rsidRPr="007E3995">
        <w:rPr>
          <w:rFonts w:ascii="Tahoma" w:hAnsi="Tahoma" w:cs="Tahoma"/>
          <w:sz w:val="22"/>
          <w:szCs w:val="22"/>
        </w:rPr>
        <w:t>отариально удостоверенная копия доверенности на лицо, уполномоченное действовать от имени заявителя при подаче заявки на участие в торгах;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5.8 </w:t>
      </w:r>
      <w:r>
        <w:rPr>
          <w:rFonts w:ascii="Tahoma" w:hAnsi="Tahoma" w:cs="Tahoma"/>
          <w:sz w:val="22"/>
          <w:szCs w:val="22"/>
        </w:rPr>
        <w:t>К</w:t>
      </w:r>
      <w:r w:rsidRPr="007E3995">
        <w:rPr>
          <w:rFonts w:ascii="Tahoma" w:hAnsi="Tahoma" w:cs="Tahoma"/>
          <w:sz w:val="22"/>
          <w:szCs w:val="22"/>
        </w:rPr>
        <w:t>онтактная информация заявителя (телефон, факс, адрес электронной почты, банковские реквизиты);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5.9. </w:t>
      </w:r>
      <w:r>
        <w:rPr>
          <w:rFonts w:ascii="Tahoma" w:hAnsi="Tahoma" w:cs="Tahoma"/>
          <w:sz w:val="22"/>
          <w:szCs w:val="22"/>
        </w:rPr>
        <w:t>Р</w:t>
      </w:r>
      <w:r w:rsidRPr="007E3995">
        <w:rPr>
          <w:rFonts w:ascii="Tahoma" w:hAnsi="Tahoma" w:cs="Tahoma"/>
          <w:sz w:val="22"/>
          <w:szCs w:val="22"/>
        </w:rPr>
        <w:t>ешение об одобрении или о совершении сделки либо копия такого решения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  <w:t xml:space="preserve">5.10. </w:t>
      </w:r>
      <w:r>
        <w:rPr>
          <w:rFonts w:ascii="Tahoma" w:hAnsi="Tahoma" w:cs="Tahoma"/>
          <w:sz w:val="22"/>
          <w:szCs w:val="22"/>
        </w:rPr>
        <w:t>З</w:t>
      </w:r>
      <w:r w:rsidRPr="007E3995">
        <w:rPr>
          <w:rFonts w:ascii="Tahoma" w:hAnsi="Tahoma" w:cs="Tahoma"/>
          <w:sz w:val="22"/>
          <w:szCs w:val="22"/>
        </w:rPr>
        <w:t xml:space="preserve">аявление об отсутствии решения о ликвидации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об отсутствии решения арбитражного суда о признании заявителя </w:t>
      </w:r>
      <w:r w:rsidRPr="007E3995">
        <w:rPr>
          <w:rFonts w:ascii="Tahoma" w:hAnsi="Tahoma" w:cs="Tahoma"/>
          <w:sz w:val="22"/>
          <w:szCs w:val="22"/>
        </w:rPr>
        <w:sym w:font="Symbol" w:char="F02D"/>
      </w:r>
      <w:r w:rsidRPr="007E3995">
        <w:rPr>
          <w:rFonts w:ascii="Tahoma" w:hAnsi="Tahoma" w:cs="Tahoma"/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 xml:space="preserve">в порядке, предусмотренном </w:t>
      </w:r>
      <w:hyperlink r:id="rId6" w:history="1">
        <w:r w:rsidRPr="007E3995">
          <w:rPr>
            <w:rFonts w:ascii="Tahoma" w:hAnsi="Tahoma" w:cs="Tahoma"/>
            <w:sz w:val="22"/>
            <w:szCs w:val="22"/>
          </w:rPr>
          <w:t>Кодексом</w:t>
        </w:r>
      </w:hyperlink>
      <w:r w:rsidRPr="007E3995">
        <w:rPr>
          <w:rFonts w:ascii="Tahoma" w:hAnsi="Tahoma" w:cs="Tahoma"/>
          <w:sz w:val="22"/>
          <w:szCs w:val="22"/>
        </w:rPr>
        <w:t xml:space="preserve"> Российской Федерации об административных правонарушения;</w:t>
      </w:r>
    </w:p>
    <w:p w:rsidR="00FA533E" w:rsidRDefault="00FA533E" w:rsidP="00FA533E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Претендент не допускается к участию в торгах в случаях если:</w:t>
      </w:r>
    </w:p>
    <w:p w:rsidR="00FA533E" w:rsidRDefault="00FA533E" w:rsidP="00FA533E">
      <w:pPr>
        <w:pStyle w:val="a6"/>
        <w:numPr>
          <w:ilvl w:val="0"/>
          <w:numId w:val="8"/>
        </w:numPr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jc w:val="left"/>
        <w:rPr>
          <w:rFonts w:ascii="Tahoma" w:hAnsi="Tahoma" w:cs="Tahoma"/>
          <w:sz w:val="22"/>
          <w:szCs w:val="22"/>
        </w:rPr>
      </w:pPr>
      <w:r w:rsidRPr="009564DE">
        <w:rPr>
          <w:rFonts w:ascii="Tahoma" w:hAnsi="Tahoma" w:cs="Tahoma"/>
          <w:sz w:val="22"/>
          <w:szCs w:val="22"/>
        </w:rPr>
        <w:t>Представленные документы оф</w:t>
      </w:r>
      <w:r>
        <w:rPr>
          <w:rFonts w:ascii="Tahoma" w:hAnsi="Tahoma" w:cs="Tahoma"/>
          <w:sz w:val="22"/>
          <w:szCs w:val="22"/>
        </w:rPr>
        <w:t>ормлены с нарушением требований</w:t>
      </w:r>
      <w:r w:rsidRPr="00F94ED1"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законодательства Российской Федерации и извещения о проведении торгов;</w:t>
      </w:r>
    </w:p>
    <w:p w:rsidR="00FA533E" w:rsidRPr="009564DE" w:rsidRDefault="00FA533E" w:rsidP="00FA533E">
      <w:pPr>
        <w:pStyle w:val="a6"/>
        <w:tabs>
          <w:tab w:val="left" w:pos="284"/>
          <w:tab w:val="left" w:pos="1134"/>
        </w:tabs>
        <w:suppressAutoHyphens/>
        <w:snapToGrid w:val="0"/>
        <w:spacing w:after="0" w:line="22" w:lineRule="atLeast"/>
        <w:ind w:left="0"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6.2. </w:t>
      </w:r>
      <w:r w:rsidRPr="009564DE">
        <w:rPr>
          <w:rFonts w:ascii="Tahoma" w:hAnsi="Tahoma" w:cs="Tahoma"/>
          <w:sz w:val="22"/>
          <w:szCs w:val="22"/>
        </w:rPr>
        <w:t>Не подтверждено поступление в установленный срок задатка на счет,</w:t>
      </w:r>
      <w:r>
        <w:rPr>
          <w:rFonts w:ascii="Tahoma" w:hAnsi="Tahoma" w:cs="Tahoma"/>
          <w:sz w:val="22"/>
          <w:szCs w:val="22"/>
        </w:rPr>
        <w:t xml:space="preserve"> </w:t>
      </w:r>
      <w:r w:rsidRPr="009564DE">
        <w:rPr>
          <w:rFonts w:ascii="Tahoma" w:hAnsi="Tahoma" w:cs="Tahoma"/>
          <w:sz w:val="22"/>
          <w:szCs w:val="22"/>
        </w:rPr>
        <w:t>указанный в извещении о проведении торгов;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6.3. Н</w:t>
      </w:r>
      <w:r w:rsidRPr="007E3995">
        <w:rPr>
          <w:rFonts w:ascii="Tahoma" w:hAnsi="Tahoma" w:cs="Tahoma"/>
          <w:sz w:val="22"/>
          <w:szCs w:val="22"/>
        </w:rPr>
        <w:t>а момент подачи заявки у претендента имеются невыполненные обязательства перед АО «Норильскгазпром» и/или иными предприятиями Группы компаний ПАО «ГМК «Норильский никель», срок исполнения по которым наступил;</w:t>
      </w:r>
    </w:p>
    <w:p w:rsidR="00FA533E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6.4.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</w:t>
      </w:r>
      <w:r>
        <w:rPr>
          <w:rFonts w:ascii="Tahoma" w:hAnsi="Tahoma" w:cs="Tahoma"/>
          <w:sz w:val="22"/>
          <w:szCs w:val="22"/>
        </w:rPr>
        <w:t xml:space="preserve"> </w:t>
      </w:r>
      <w:r w:rsidRPr="007E3995">
        <w:rPr>
          <w:rFonts w:ascii="Tahoma" w:hAnsi="Tahoma" w:cs="Tahoma"/>
          <w:sz w:val="22"/>
          <w:szCs w:val="22"/>
        </w:rPr>
        <w:t>или временного управления;</w:t>
      </w:r>
    </w:p>
    <w:p w:rsidR="00FA533E" w:rsidRPr="00713475" w:rsidRDefault="00FA533E" w:rsidP="00FA533E">
      <w:pPr>
        <w:tabs>
          <w:tab w:val="left" w:pos="284"/>
          <w:tab w:val="left" w:pos="993"/>
        </w:tabs>
        <w:suppressAutoHyphens/>
        <w:snapToGrid w:val="0"/>
        <w:spacing w:after="0" w:line="22" w:lineRule="atLeast"/>
        <w:ind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  <w:lang w:eastAsia="ar-SA"/>
        </w:rPr>
      </w:pPr>
      <w:r>
        <w:rPr>
          <w:rFonts w:ascii="Tahoma" w:hAnsi="Tahoma" w:cs="Tahoma"/>
          <w:sz w:val="22"/>
          <w:szCs w:val="22"/>
        </w:rPr>
        <w:t>6.5. В</w:t>
      </w:r>
      <w:r w:rsidRPr="007E3995">
        <w:rPr>
          <w:rFonts w:ascii="Tahoma" w:hAnsi="Tahoma" w:cs="Tahoma"/>
          <w:sz w:val="22"/>
          <w:szCs w:val="22"/>
        </w:rPr>
        <w:t xml:space="preserve"> ходе проверки выявлено наличие негативной информации о претендентах,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7E3995">
        <w:rPr>
          <w:rFonts w:ascii="Tahoma" w:hAnsi="Tahoma" w:cs="Tahoma"/>
          <w:sz w:val="22"/>
          <w:szCs w:val="22"/>
        </w:rPr>
        <w:t>репутационного</w:t>
      </w:r>
      <w:proofErr w:type="spellEnd"/>
      <w:r w:rsidRPr="007E3995">
        <w:rPr>
          <w:rFonts w:ascii="Tahoma" w:hAnsi="Tahoma" w:cs="Tahoma"/>
          <w:sz w:val="22"/>
          <w:szCs w:val="22"/>
        </w:rPr>
        <w:t xml:space="preserve"> риска</w:t>
      </w:r>
      <w:r>
        <w:rPr>
          <w:rFonts w:ascii="Tahoma" w:hAnsi="Tahoma" w:cs="Tahoma"/>
          <w:sz w:val="22"/>
          <w:szCs w:val="22"/>
        </w:rPr>
        <w:br/>
      </w:r>
      <w:r w:rsidRPr="007E3995">
        <w:rPr>
          <w:rFonts w:ascii="Tahoma" w:hAnsi="Tahoma" w:cs="Tahoma"/>
          <w:sz w:val="22"/>
          <w:szCs w:val="22"/>
        </w:rPr>
        <w:t>и иных неблагоприятных последствий для АО «Норильскгазпром» и/и</w:t>
      </w:r>
      <w:r>
        <w:rPr>
          <w:rFonts w:ascii="Tahoma" w:hAnsi="Tahoma" w:cs="Tahoma"/>
          <w:sz w:val="22"/>
          <w:szCs w:val="22"/>
        </w:rPr>
        <w:t>ли ПАО «ГМК «Норильский никель»;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 w:rsidRPr="00F94ED1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.6. Является неплатежеспособными, банкротами, находящиеся в процессе ликвидации, реорганизации, или в отношении его действует процедура внешнего или временного управления, экономическая деятельность которых приостановлена,</w:t>
      </w:r>
      <w:r>
        <w:rPr>
          <w:rFonts w:ascii="Tahoma" w:hAnsi="Tahoma" w:cs="Tahoma"/>
          <w:sz w:val="22"/>
          <w:szCs w:val="22"/>
        </w:rPr>
        <w:br/>
        <w:t>на банковские счета которых наложен арест;</w:t>
      </w:r>
    </w:p>
    <w:p w:rsidR="00FA533E" w:rsidRDefault="00FA533E" w:rsidP="00FA533E">
      <w:pPr>
        <w:tabs>
          <w:tab w:val="left" w:pos="284"/>
          <w:tab w:val="left" w:pos="993"/>
        </w:tabs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6.7. По иным основаниям, по решению Комиссии по проведению торгов.</w:t>
      </w:r>
    </w:p>
    <w:p w:rsidR="00FA533E" w:rsidRDefault="00FA533E" w:rsidP="00B6411B">
      <w:pPr>
        <w:tabs>
          <w:tab w:val="left" w:pos="284"/>
          <w:tab w:val="left" w:pos="993"/>
        </w:tabs>
        <w:rPr>
          <w:rFonts w:ascii="Tahoma" w:hAnsi="Tahoma" w:cs="Tahoma"/>
          <w:sz w:val="22"/>
          <w:szCs w:val="22"/>
        </w:rPr>
      </w:pPr>
    </w:p>
    <w:sectPr w:rsidR="00FA533E" w:rsidSect="00CF489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57E90"/>
    <w:multiLevelType w:val="hybridMultilevel"/>
    <w:tmpl w:val="EC6CB2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6723D"/>
    <w:multiLevelType w:val="hybridMultilevel"/>
    <w:tmpl w:val="A4C0DB10"/>
    <w:lvl w:ilvl="0" w:tplc="787A52B6">
      <w:start w:val="1"/>
      <w:numFmt w:val="decimal"/>
      <w:lvlText w:val="%1."/>
      <w:lvlJc w:val="left"/>
      <w:pPr>
        <w:ind w:left="13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9C94F5A"/>
    <w:multiLevelType w:val="multilevel"/>
    <w:tmpl w:val="D63C54A6"/>
    <w:lvl w:ilvl="0">
      <w:start w:val="1"/>
      <w:numFmt w:val="none"/>
      <w:lvlText w:val="2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>
      <w:start w:val="3"/>
      <w:numFmt w:val="none"/>
      <w:lvlRestart w:val="0"/>
      <w:isLgl/>
      <w:lvlText w:val="2.1.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2.2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 w15:restartNumberingAfterBreak="0">
    <w:nsid w:val="338D5760"/>
    <w:multiLevelType w:val="hybridMultilevel"/>
    <w:tmpl w:val="0194F04A"/>
    <w:lvl w:ilvl="0" w:tplc="F0E04A48">
      <w:start w:val="1"/>
      <w:numFmt w:val="decimal"/>
      <w:lvlText w:val="%1. 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72F90"/>
    <w:multiLevelType w:val="hybridMultilevel"/>
    <w:tmpl w:val="D2D01176"/>
    <w:lvl w:ilvl="0" w:tplc="48AC736E">
      <w:start w:val="6"/>
      <w:numFmt w:val="decimal"/>
      <w:lvlText w:val="%1.1."/>
      <w:lvlJc w:val="left"/>
      <w:pPr>
        <w:ind w:left="1429" w:hanging="360"/>
      </w:pPr>
      <w:rPr>
        <w:rFonts w:ascii="Tahoma" w:hAnsi="Tahoma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17328"/>
    <w:multiLevelType w:val="hybridMultilevel"/>
    <w:tmpl w:val="5480345C"/>
    <w:lvl w:ilvl="0" w:tplc="4E207988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6"/>
    <w:rsid w:val="00010463"/>
    <w:rsid w:val="00047967"/>
    <w:rsid w:val="000921A1"/>
    <w:rsid w:val="000A3CB6"/>
    <w:rsid w:val="000E2612"/>
    <w:rsid w:val="000F50DC"/>
    <w:rsid w:val="00142FDF"/>
    <w:rsid w:val="00173E8C"/>
    <w:rsid w:val="001A706B"/>
    <w:rsid w:val="00213ECD"/>
    <w:rsid w:val="00242274"/>
    <w:rsid w:val="00271641"/>
    <w:rsid w:val="00281F5B"/>
    <w:rsid w:val="002A063C"/>
    <w:rsid w:val="00321EE2"/>
    <w:rsid w:val="0034224D"/>
    <w:rsid w:val="003720FB"/>
    <w:rsid w:val="003F3BA1"/>
    <w:rsid w:val="00407B66"/>
    <w:rsid w:val="00433D5F"/>
    <w:rsid w:val="00440FDB"/>
    <w:rsid w:val="004D1DAC"/>
    <w:rsid w:val="005756E5"/>
    <w:rsid w:val="00597469"/>
    <w:rsid w:val="006538C9"/>
    <w:rsid w:val="006E781F"/>
    <w:rsid w:val="0072630D"/>
    <w:rsid w:val="00772694"/>
    <w:rsid w:val="00773D80"/>
    <w:rsid w:val="00794232"/>
    <w:rsid w:val="007E3995"/>
    <w:rsid w:val="008017B0"/>
    <w:rsid w:val="00876E88"/>
    <w:rsid w:val="00877FB5"/>
    <w:rsid w:val="008B02DE"/>
    <w:rsid w:val="0095604A"/>
    <w:rsid w:val="00982642"/>
    <w:rsid w:val="009A139E"/>
    <w:rsid w:val="009C66B2"/>
    <w:rsid w:val="00A617F8"/>
    <w:rsid w:val="00A926B7"/>
    <w:rsid w:val="00AB1648"/>
    <w:rsid w:val="00AC43C1"/>
    <w:rsid w:val="00AD4DEB"/>
    <w:rsid w:val="00B63D56"/>
    <w:rsid w:val="00B6411B"/>
    <w:rsid w:val="00B657BD"/>
    <w:rsid w:val="00B94A67"/>
    <w:rsid w:val="00BC69BE"/>
    <w:rsid w:val="00C45FE1"/>
    <w:rsid w:val="00C82A71"/>
    <w:rsid w:val="00C91E53"/>
    <w:rsid w:val="00CF4898"/>
    <w:rsid w:val="00D83C83"/>
    <w:rsid w:val="00DC5BC1"/>
    <w:rsid w:val="00DE6D7C"/>
    <w:rsid w:val="00E16773"/>
    <w:rsid w:val="00E34232"/>
    <w:rsid w:val="00E355DA"/>
    <w:rsid w:val="00E81D7C"/>
    <w:rsid w:val="00E97EAC"/>
    <w:rsid w:val="00ED1928"/>
    <w:rsid w:val="00EF15B1"/>
    <w:rsid w:val="00F91463"/>
    <w:rsid w:val="00FA533E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DBAC"/>
  <w15:chartTrackingRefBased/>
  <w15:docId w15:val="{0E3EB89F-6F11-43BD-8B24-83FA7A8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E8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173E8C"/>
    <w:pPr>
      <w:numPr>
        <w:ilvl w:val="2"/>
        <w:numId w:val="6"/>
      </w:numPr>
    </w:pPr>
  </w:style>
  <w:style w:type="paragraph" w:styleId="a4">
    <w:name w:val="Balloon Text"/>
    <w:basedOn w:val="a0"/>
    <w:link w:val="a5"/>
    <w:uiPriority w:val="99"/>
    <w:semiHidden/>
    <w:unhideWhenUsed/>
    <w:rsid w:val="009A13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A13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DE6D7C"/>
    <w:pPr>
      <w:ind w:left="720"/>
      <w:contextualSpacing/>
    </w:pPr>
  </w:style>
  <w:style w:type="paragraph" w:styleId="a7">
    <w:name w:val="Revision"/>
    <w:hidden/>
    <w:uiPriority w:val="99"/>
    <w:semiHidden/>
    <w:rsid w:val="00B63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A533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A53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39"/>
    <w:rsid w:val="00FA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3F3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2776F74D72F0034015297BDA805DC965E3D8D8C74660D1C68F9062C4750971541D38F03FG6CBG" TargetMode="External"/><Relationship Id="rId5" Type="http://schemas.openxmlformats.org/officeDocument/2006/relationships/hyperlink" Target="http://www.n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Вадимовна</dc:creator>
  <cp:keywords/>
  <dc:description/>
  <cp:lastModifiedBy>Парушева Светлана Анатольевна</cp:lastModifiedBy>
  <cp:revision>27</cp:revision>
  <cp:lastPrinted>2019-08-19T08:42:00Z</cp:lastPrinted>
  <dcterms:created xsi:type="dcterms:W3CDTF">2024-09-18T07:04:00Z</dcterms:created>
  <dcterms:modified xsi:type="dcterms:W3CDTF">2025-06-10T02:34:00Z</dcterms:modified>
</cp:coreProperties>
</file>